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AB4C22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177AC0" w:rsidRPr="00612F3C">
              <w:rPr>
                <w:b/>
                <w:sz w:val="26"/>
                <w:szCs w:val="26"/>
              </w:rPr>
              <w:t xml:space="preserve">   </w:t>
            </w:r>
            <w:r w:rsidR="006C666F">
              <w:rPr>
                <w:b/>
                <w:sz w:val="26"/>
                <w:szCs w:val="26"/>
              </w:rPr>
              <w:t xml:space="preserve"> </w:t>
            </w:r>
            <w:r w:rsidR="005C2FAC">
              <w:rPr>
                <w:b/>
                <w:sz w:val="26"/>
                <w:szCs w:val="26"/>
              </w:rPr>
              <w:t xml:space="preserve"> </w:t>
            </w:r>
            <w:r w:rsidR="00AB4C22">
              <w:rPr>
                <w:b/>
                <w:sz w:val="26"/>
                <w:szCs w:val="26"/>
              </w:rPr>
              <w:t xml:space="preserve">  ПОДПИСЬ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3325F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3325F0">
              <w:rPr>
                <w:sz w:val="26"/>
                <w:szCs w:val="26"/>
              </w:rPr>
              <w:t>01</w:t>
            </w:r>
            <w:r w:rsidR="00D052D0" w:rsidRPr="00612F3C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</w:t>
            </w:r>
            <w:r w:rsidR="003325F0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7979BE">
        <w:rPr>
          <w:rFonts w:ascii="Times New Roman" w:hAnsi="Times New Roman" w:cs="Times New Roman"/>
          <w:b/>
          <w:sz w:val="26"/>
          <w:szCs w:val="26"/>
        </w:rPr>
        <w:t>ов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 комплектующи</w:t>
      </w:r>
      <w:r w:rsidR="007979BE">
        <w:rPr>
          <w:rFonts w:ascii="Times New Roman" w:hAnsi="Times New Roman" w:cs="Times New Roman"/>
          <w:b/>
          <w:sz w:val="26"/>
          <w:szCs w:val="26"/>
        </w:rPr>
        <w:t>х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издели</w:t>
      </w:r>
      <w:r w:rsidR="007979BE">
        <w:rPr>
          <w:rFonts w:ascii="Times New Roman" w:hAnsi="Times New Roman" w:cs="Times New Roman"/>
          <w:b/>
          <w:sz w:val="26"/>
          <w:szCs w:val="26"/>
        </w:rPr>
        <w:t>й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073BE5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D85">
        <w:rPr>
          <w:rFonts w:ascii="Times New Roman" w:hAnsi="Times New Roman" w:cs="Times New Roman"/>
          <w:b/>
          <w:sz w:val="26"/>
          <w:szCs w:val="26"/>
        </w:rPr>
        <w:t>942/2</w:t>
      </w:r>
      <w:r w:rsidR="003325F0">
        <w:rPr>
          <w:rFonts w:ascii="Times New Roman" w:hAnsi="Times New Roman" w:cs="Times New Roman"/>
          <w:b/>
          <w:sz w:val="26"/>
          <w:szCs w:val="26"/>
        </w:rPr>
        <w:t>637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505D85">
        <w:rPr>
          <w:rFonts w:ascii="Times New Roman" w:hAnsi="Times New Roman" w:cs="Times New Roman"/>
          <w:b/>
          <w:sz w:val="26"/>
          <w:szCs w:val="26"/>
        </w:rPr>
        <w:t>3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F627D6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Pr="007979BE">
              <w:rPr>
                <w:sz w:val="26"/>
                <w:szCs w:val="26"/>
              </w:rPr>
              <w:t>материалов и комплектующих изделий</w:t>
            </w:r>
            <w:r w:rsidR="00405D3E"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3325F0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3325F0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3325F0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3325F0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B269EE" w:rsidRDefault="00AB4C22" w:rsidP="003325F0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3325F0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3325F0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3325F0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FA25F1" w:rsidRDefault="003325F0" w:rsidP="003325F0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Курбатова Алла Олеговна</w:t>
                  </w:r>
                </w:p>
                <w:p w:rsidR="007E237D" w:rsidRPr="00F627D6" w:rsidRDefault="007041C0" w:rsidP="003325F0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3325F0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3325F0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</w:t>
                  </w:r>
                  <w:r w:rsidR="003325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3325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91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3325F0">
                    <w:rPr>
                      <w:rFonts w:ascii="Times New Roman" w:hAnsi="Times New Roman" w:cs="Times New Roman"/>
                      <w:sz w:val="26"/>
                      <w:szCs w:val="26"/>
                    </w:rPr>
                    <w:t>64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05D85" w:rsidP="003325F0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325F0">
              <w:rPr>
                <w:sz w:val="26"/>
                <w:szCs w:val="26"/>
              </w:rPr>
              <w:t>7</w:t>
            </w:r>
            <w:r w:rsidR="00D052D0" w:rsidRPr="00ED01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FE27D1" w:rsidRPr="00ED01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0" w:name="_Toc318129106"/>
      <w:bookmarkStart w:id="1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7979BE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9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комплектующие изделия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505D85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окончательный расчет в течение 1</w:t>
            </w:r>
            <w:r w:rsidR="00505D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рабочих дней после 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D7B0E" w:rsidRDefault="00AD7B0E" w:rsidP="00764A1F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B28A6" w:rsidRDefault="00AB28A6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465"/>
        <w:gridCol w:w="5387"/>
        <w:gridCol w:w="1134"/>
        <w:gridCol w:w="850"/>
      </w:tblGrid>
      <w:tr w:rsidR="003325F0" w:rsidRPr="00A078DF" w:rsidTr="003325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/п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Шифр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proofErr w:type="spellStart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Кол-во,</w:t>
            </w:r>
          </w:p>
        </w:tc>
      </w:tr>
      <w:tr w:rsidR="003325F0" w:rsidRPr="00A078DF" w:rsidTr="003325F0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R5KTB66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Комплект, крыша и основание, для шкафов CQE, 600 x 600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R5KMN18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 xml:space="preserve">Стойки вертикальные, В=1800мм, без дополнительных креплений, 4 </w:t>
            </w:r>
            <w:proofErr w:type="spellStart"/>
            <w:proofErr w:type="gramStart"/>
            <w:r w:rsidRPr="00246BE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246BED">
              <w:rPr>
                <w:rFonts w:ascii="Times New Roman" w:hAnsi="Times New Roman" w:cs="Times New Roman"/>
                <w:color w:val="000000"/>
              </w:rPr>
              <w:t xml:space="preserve"> RAL7035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R5LE1862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Панели боковые, для шкафов CQE 1800 x 600мм, 1 упаковка - 2 шт.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R5CRE1860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Панель задняя, для шкафов DAE/CQE 1800x600мм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325F0" w:rsidRPr="00A078DF" w:rsidTr="003325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R5CPE1860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 xml:space="preserve">Дверь сплошная для шкафов CQE/DAE </w:t>
            </w:r>
            <w:proofErr w:type="spellStart"/>
            <w:r w:rsidRPr="00246BED">
              <w:rPr>
                <w:rFonts w:ascii="Times New Roman" w:hAnsi="Times New Roman" w:cs="Times New Roman"/>
                <w:color w:val="000000"/>
              </w:rPr>
              <w:t>В</w:t>
            </w:r>
            <w:proofErr w:type="gramStart"/>
            <w:r w:rsidRPr="00246BED">
              <w:rPr>
                <w:rFonts w:ascii="Times New Roman" w:hAnsi="Times New Roman" w:cs="Times New Roman"/>
                <w:color w:val="000000"/>
              </w:rPr>
              <w:t>x</w:t>
            </w:r>
            <w:proofErr w:type="gramEnd"/>
            <w:r w:rsidRPr="00246BED">
              <w:rPr>
                <w:rFonts w:ascii="Times New Roman" w:hAnsi="Times New Roman" w:cs="Times New Roman"/>
                <w:color w:val="000000"/>
              </w:rPr>
              <w:t>Ш</w:t>
            </w:r>
            <w:proofErr w:type="spellEnd"/>
            <w:r w:rsidRPr="00246BED">
              <w:rPr>
                <w:rFonts w:ascii="Times New Roman" w:hAnsi="Times New Roman" w:cs="Times New Roman"/>
                <w:color w:val="000000"/>
              </w:rPr>
              <w:t xml:space="preserve"> 1800x600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325F0" w:rsidRPr="00A078DF" w:rsidTr="003325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R5PCE1860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Монтажная плата, для шкафов DAE/CQE 1800x600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R5BP01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 xml:space="preserve">Комплект угловых элементов с пластиковыми заглушками, В=100мм, 1 </w:t>
            </w:r>
            <w:proofErr w:type="spellStart"/>
            <w:r w:rsidRPr="00246BED">
              <w:rPr>
                <w:rFonts w:ascii="Times New Roman" w:hAnsi="Times New Roman" w:cs="Times New Roman"/>
                <w:color w:val="000000"/>
              </w:rPr>
              <w:t>кмп</w:t>
            </w:r>
            <w:proofErr w:type="spellEnd"/>
            <w:r w:rsidRPr="00246BED">
              <w:rPr>
                <w:rFonts w:ascii="Times New Roman" w:hAnsi="Times New Roman" w:cs="Times New Roman"/>
                <w:color w:val="000000"/>
              </w:rPr>
              <w:t>=4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R5NFP60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 xml:space="preserve">Комплект панелей цоколя, </w:t>
            </w:r>
            <w:proofErr w:type="gramStart"/>
            <w:r w:rsidRPr="00246BED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246BED">
              <w:rPr>
                <w:rFonts w:ascii="Times New Roman" w:hAnsi="Times New Roman" w:cs="Times New Roman"/>
                <w:color w:val="000000"/>
              </w:rPr>
              <w:t xml:space="preserve">/Г=600 мм, В=100 мм, 1 </w:t>
            </w:r>
            <w:proofErr w:type="spellStart"/>
            <w:r w:rsidRPr="00246BED">
              <w:rPr>
                <w:rFonts w:ascii="Times New Roman" w:hAnsi="Times New Roman" w:cs="Times New Roman"/>
                <w:color w:val="000000"/>
              </w:rPr>
              <w:t>кмп</w:t>
            </w:r>
            <w:proofErr w:type="spellEnd"/>
            <w:r w:rsidRPr="00246BED">
              <w:rPr>
                <w:rFonts w:ascii="Times New Roman" w:hAnsi="Times New Roman" w:cs="Times New Roman"/>
                <w:color w:val="000000"/>
              </w:rPr>
              <w:t>=2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R5NKFP03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Фиксаторы для цоколя 200 мм, 1 комплект - 4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R5PDL600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Рейка боковая, широкая, для шкафов CQE глубиной 600 мм, 1 упаковка -4шт.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</w:tr>
      <w:tr w:rsidR="003325F0" w:rsidRPr="00A078DF" w:rsidTr="003325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R5PDF600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 xml:space="preserve">Рейки поперечные, широкая, для шкафов CQE </w:t>
            </w:r>
            <w:proofErr w:type="gramStart"/>
            <w:r w:rsidRPr="00246BED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246BED">
              <w:rPr>
                <w:rFonts w:ascii="Times New Roman" w:hAnsi="Times New Roman" w:cs="Times New Roman"/>
                <w:color w:val="000000"/>
              </w:rPr>
              <w:t>=600мм, 1 упаковка - 4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3325F0" w:rsidRPr="00A078DF" w:rsidTr="003325F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R5TFE600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 xml:space="preserve">Рейки поперечные, для шкафов CQE </w:t>
            </w:r>
            <w:proofErr w:type="gramStart"/>
            <w:r w:rsidRPr="00246BED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246BED">
              <w:rPr>
                <w:rFonts w:ascii="Times New Roman" w:hAnsi="Times New Roman" w:cs="Times New Roman"/>
                <w:color w:val="000000"/>
              </w:rPr>
              <w:t>=600мм, 1 упаковка - 4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R5MCRE18ITL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Вертикальные профили, 19", 38U, "L" профиль, В=1800мм,                                   1 упаковка - 2шт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R5KE65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Комплект для соединения       шкафов CQE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R5CRE1860_23.074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Панель задняя перфорированная, для шкафов CQE 1800x600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R5ITCPMM1860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Дверь перфорированная 1800х600мм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R5VUG38C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Вертикальные профили, 19", 38U, "С" профиль, В=1800мм,                             1 упаковка - 2шт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R5A07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Винты самонарезающие, М4х12, 1 упаковка - 50шт.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3325F0" w:rsidRPr="00A078DF" w:rsidTr="003325F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5F0" w:rsidRPr="00246BED" w:rsidRDefault="003325F0" w:rsidP="0008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6B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CM230600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5F0" w:rsidRPr="00246BED" w:rsidRDefault="003325F0" w:rsidP="000807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Гайка закладная М</w:t>
            </w:r>
            <w:proofErr w:type="gramStart"/>
            <w:r w:rsidRPr="00246BED"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5F0" w:rsidRPr="00246BED" w:rsidRDefault="003325F0" w:rsidP="0008077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D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505D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bookmarkEnd w:id="1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5F0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5D85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486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E739-8C74-4CF5-A086-CC13DC24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23</cp:lastModifiedBy>
  <cp:revision>347</cp:revision>
  <cp:lastPrinted>2023-02-28T12:15:00Z</cp:lastPrinted>
  <dcterms:created xsi:type="dcterms:W3CDTF">2016-02-05T08:49:00Z</dcterms:created>
  <dcterms:modified xsi:type="dcterms:W3CDTF">2023-03-01T12:04:00Z</dcterms:modified>
</cp:coreProperties>
</file>